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F0C" w:rsidRDefault="00333AB2">
      <w:r>
        <w:t xml:space="preserve">Link to </w:t>
      </w:r>
      <w:proofErr w:type="spellStart"/>
      <w:r>
        <w:t>Reg</w:t>
      </w:r>
      <w:proofErr w:type="spellEnd"/>
      <w:r>
        <w:t xml:space="preserve"> 31 – shareholding pattern for the quarter ended 31</w:t>
      </w:r>
      <w:r w:rsidRPr="00333AB2">
        <w:rPr>
          <w:vertAlign w:val="superscript"/>
        </w:rPr>
        <w:t>st</w:t>
      </w:r>
      <w:r>
        <w:t xml:space="preserve"> December 2024</w:t>
      </w:r>
      <w:bookmarkStart w:id="0" w:name="_GoBack"/>
      <w:bookmarkEnd w:id="0"/>
    </w:p>
    <w:p w:rsidR="00333AB2" w:rsidRDefault="00333AB2">
      <w:hyperlink r:id="rId5" w:history="1">
        <w:r w:rsidRPr="00926E2D">
          <w:rPr>
            <w:rStyle w:val="Hyperlink"/>
          </w:rPr>
          <w:t>https://www.bseindia.com/stock-share-price/munoth-communication-ltd/mcltd/511401/qtrid/124.00/shareholding-pattern/Dec-2024/</w:t>
        </w:r>
      </w:hyperlink>
      <w:r>
        <w:t xml:space="preserve"> </w:t>
      </w:r>
    </w:p>
    <w:sectPr w:rsidR="00333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911"/>
    <w:rsid w:val="00132F23"/>
    <w:rsid w:val="001462D8"/>
    <w:rsid w:val="002C4911"/>
    <w:rsid w:val="00333AB2"/>
    <w:rsid w:val="0057679D"/>
    <w:rsid w:val="00651CAE"/>
    <w:rsid w:val="00D2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3A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3A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seindia.com/stock-share-price/munoth-communication-ltd/mcltd/511401/qtrid/124.00/shareholding-pattern/Dec-202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</dc:creator>
  <cp:keywords/>
  <dc:description/>
  <cp:lastModifiedBy>GOD</cp:lastModifiedBy>
  <cp:revision>2</cp:revision>
  <dcterms:created xsi:type="dcterms:W3CDTF">2025-06-11T18:34:00Z</dcterms:created>
  <dcterms:modified xsi:type="dcterms:W3CDTF">2025-06-11T18:35:00Z</dcterms:modified>
</cp:coreProperties>
</file>